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废旧进出仓设备等资产处置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单位（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）：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 xml:space="preserve">报  名  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间：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邮          箱：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联   系     人：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联  系  电  话：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u w:val="none"/>
          <w:lang w:val="en-US" w:eastAsia="zh-CN"/>
        </w:rPr>
        <w:t>备注：竞价人报名需提供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1.报名登记表（法人加盖竞价人鲜章；个人签字按手印）。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2.营业执照复印件（加盖竞价人鲜章；个人提供身份证复印件签字按手印）。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none"/>
          <w:lang w:val="en-US" w:eastAsia="zh-CN"/>
        </w:rPr>
        <w:t>3.承诺书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FE87040"/>
    <w:rsid w:val="1657369D"/>
    <w:rsid w:val="34120102"/>
    <w:rsid w:val="346C4D18"/>
    <w:rsid w:val="44F77D2F"/>
    <w:rsid w:val="53A2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2</TotalTime>
  <ScaleCrop>false</ScaleCrop>
  <LinksUpToDate>false</LinksUpToDate>
  <CharactersWithSpaces>348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2023-04-24T07:52:49Z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FA7EF5C063B349039ABDAF2FB7DF5CC2</vt:lpwstr>
  </property>
</Properties>
</file>